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D09D" w14:textId="77777777" w:rsidR="00BE00F2" w:rsidRPr="00444EB6" w:rsidRDefault="00100706">
      <w:pPr>
        <w:shd w:val="clear" w:color="auto" w:fill="FFFFFF"/>
        <w:spacing w:beforeAutospacing="1" w:afterAutospacing="1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6FF51B2" wp14:editId="2BEDDC94">
            <wp:extent cx="2400300" cy="794847"/>
            <wp:effectExtent l="0" t="0" r="0" b="5715"/>
            <wp:docPr id="1" name="Picture 1" descr="C:\Users\Lauren\Pictures\ICI50_horizontal_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auren\Pictures\ICI50_horizontal_65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80" cy="81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33D51B" wp14:editId="6283679D">
            <wp:extent cx="1475202" cy="755015"/>
            <wp:effectExtent l="0" t="0" r="0" b="6985"/>
            <wp:docPr id="2" name="Picture 2" descr="C:\Users\Lauren\Desktop\BCHlogomotto_primary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auren\Desktop\BCHlogomotto_primary_72dp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02" cy="77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FE497" w14:textId="77777777" w:rsidR="00BE00F2" w:rsidRDefault="00100706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LEND Program Seeks Self-Advocate for 9 Month Fellowship: </w:t>
      </w:r>
    </w:p>
    <w:p w14:paraId="17612842" w14:textId="77777777" w:rsidR="00BE00F2" w:rsidRDefault="00100706">
      <w:pPr>
        <w:shd w:val="clear" w:color="auto" w:fill="FFFFFF"/>
        <w:spacing w:beforeAutospacing="1" w:afterAutospacing="1" w:line="240" w:lineRule="auto"/>
      </w:pPr>
      <w:r>
        <w:rPr>
          <w:rFonts w:ascii="Cambria" w:eastAsia="Times New Roman" w:hAnsi="Cambria" w:cs="Times New Roman"/>
          <w:sz w:val="24"/>
          <w:szCs w:val="24"/>
        </w:rPr>
        <w:t>The LEND Program is seeking a self-advocate</w:t>
      </w:r>
      <w:r w:rsidR="00444EB6">
        <w:rPr>
          <w:rFonts w:ascii="Cambria" w:eastAsia="Times New Roman" w:hAnsi="Cambria" w:cs="Times New Roman"/>
          <w:sz w:val="24"/>
          <w:szCs w:val="24"/>
        </w:rPr>
        <w:t>, someone with lived experience of</w:t>
      </w:r>
      <w:r>
        <w:rPr>
          <w:rFonts w:ascii="Cambria" w:eastAsia="Times New Roman" w:hAnsi="Cambria" w:cs="Times New Roman"/>
          <w:sz w:val="24"/>
          <w:szCs w:val="24"/>
        </w:rPr>
        <w:t xml:space="preserve"> disability</w:t>
      </w:r>
      <w:r w:rsidR="00444EB6">
        <w:rPr>
          <w:rFonts w:ascii="Cambria" w:eastAsia="Times New Roman" w:hAnsi="Cambria" w:cs="Times New Roman"/>
          <w:sz w:val="24"/>
          <w:szCs w:val="24"/>
        </w:rPr>
        <w:t>,</w:t>
      </w:r>
      <w:r>
        <w:rPr>
          <w:rFonts w:ascii="Cambria" w:eastAsia="Times New Roman" w:hAnsi="Cambria" w:cs="Times New Roman"/>
          <w:sz w:val="24"/>
          <w:szCs w:val="24"/>
        </w:rPr>
        <w:t xml:space="preserve"> to take part in the LEND fellowship that runs from September </w:t>
      </w:r>
      <w:r w:rsidRPr="00444EB6">
        <w:rPr>
          <w:rFonts w:ascii="Cambria" w:eastAsia="Times New Roman" w:hAnsi="Cambria" w:cs="Times New Roman"/>
          <w:sz w:val="24"/>
          <w:szCs w:val="24"/>
        </w:rPr>
        <w:t>2023– May 2024</w:t>
      </w:r>
      <w:r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444EB6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The selected individual will receive a small stipend. You can apply if yo</w:t>
      </w:r>
      <w:r w:rsidRPr="00444EB6">
        <w:rPr>
          <w:rFonts w:ascii="Cambria" w:eastAsia="Times New Roman" w:hAnsi="Cambria" w:cs="Times New Roman"/>
          <w:sz w:val="24"/>
          <w:szCs w:val="24"/>
        </w:rPr>
        <w:t>u</w:t>
      </w:r>
      <w:r w:rsidRPr="00444EB6">
        <w:rPr>
          <w:rFonts w:ascii="Cambria" w:eastAsia="Times New Roman" w:hAnsi="Cambria" w:cs="Times New Roman"/>
          <w:strike/>
          <w:sz w:val="24"/>
          <w:szCs w:val="24"/>
        </w:rPr>
        <w:t>.</w:t>
      </w:r>
    </w:p>
    <w:p w14:paraId="055236AF" w14:textId="77777777" w:rsidR="00BE00F2" w:rsidRDefault="00100706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</w:pPr>
      <w:r>
        <w:rPr>
          <w:rFonts w:ascii="Cambria" w:eastAsia="Times New Roman" w:hAnsi="Cambria" w:cs="Times New Roman"/>
          <w:sz w:val="24"/>
          <w:szCs w:val="24"/>
        </w:rPr>
        <w:t>live in Massachusetts</w:t>
      </w:r>
    </w:p>
    <w:p w14:paraId="3E088EB9" w14:textId="77777777" w:rsidR="00BE00F2" w:rsidRDefault="00100706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</w:pPr>
      <w:r>
        <w:rPr>
          <w:rFonts w:ascii="Cambria" w:eastAsia="Times New Roman" w:hAnsi="Cambria" w:cs="Times New Roman"/>
          <w:sz w:val="24"/>
          <w:szCs w:val="24"/>
        </w:rPr>
        <w:t>have developmental or other disabilities</w:t>
      </w:r>
    </w:p>
    <w:p w14:paraId="69581D0E" w14:textId="77777777" w:rsidR="00BE00F2" w:rsidRDefault="00100706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</w:pPr>
      <w:r>
        <w:rPr>
          <w:rFonts w:ascii="Cambria" w:eastAsia="Times New Roman" w:hAnsi="Cambria" w:cs="Times New Roman"/>
          <w:sz w:val="24"/>
          <w:szCs w:val="24"/>
        </w:rPr>
        <w:t>are not in school</w:t>
      </w:r>
    </w:p>
    <w:p w14:paraId="745F97B8" w14:textId="77777777" w:rsidR="00BE00F2" w:rsidRDefault="00100706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</w:pPr>
      <w:r>
        <w:rPr>
          <w:rFonts w:ascii="Cambria" w:eastAsia="Times New Roman" w:hAnsi="Cambria" w:cs="Times New Roman"/>
          <w:sz w:val="24"/>
          <w:szCs w:val="24"/>
        </w:rPr>
        <w:t>are not in a transition program</w:t>
      </w:r>
    </w:p>
    <w:p w14:paraId="124C74CB" w14:textId="77777777" w:rsidR="00444EB6" w:rsidRDefault="00100706">
      <w:pPr>
        <w:shd w:val="clear" w:color="auto" w:fill="FFFFFF"/>
        <w:spacing w:beforeAutospacing="1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444EB6">
        <w:rPr>
          <w:rFonts w:ascii="Cambria" w:eastAsia="Times New Roman" w:hAnsi="Cambria" w:cs="Times New Roman"/>
          <w:b/>
          <w:sz w:val="24"/>
          <w:szCs w:val="24"/>
        </w:rPr>
        <w:t>LEND stands for Leadership Education in Neurodevelopmental Disabilities</w:t>
      </w:r>
      <w:r>
        <w:rPr>
          <w:rFonts w:ascii="Cambria" w:eastAsia="Times New Roman" w:hAnsi="Cambria" w:cs="Times New Roman"/>
          <w:sz w:val="24"/>
          <w:szCs w:val="24"/>
        </w:rPr>
        <w:t xml:space="preserve">. </w:t>
      </w:r>
    </w:p>
    <w:p w14:paraId="1A294878" w14:textId="77777777" w:rsidR="00BE00F2" w:rsidRDefault="00100706">
      <w:pPr>
        <w:shd w:val="clear" w:color="auto" w:fill="FFFFFF"/>
        <w:spacing w:beforeAutospacing="1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The LEND Program is a joint initiative of Boston Children's Hospital and the ICI. The program provides interdisciplinary training for a diverse group of fellows from disciplines including social work, psychology, developmental medicine, audiology, occupational therapy, nursing, public health, genetic counseling, child development, education</w:t>
      </w:r>
      <w:r w:rsidR="00444EB6">
        <w:rPr>
          <w:rFonts w:ascii="Cambria" w:eastAsia="Times New Roman" w:hAnsi="Cambria" w:cs="Times New Roman"/>
          <w:sz w:val="24"/>
          <w:szCs w:val="24"/>
        </w:rPr>
        <w:t xml:space="preserve"> and law</w:t>
      </w:r>
      <w:r>
        <w:rPr>
          <w:rFonts w:ascii="Cambria" w:eastAsia="Times New Roman" w:hAnsi="Cambria" w:cs="Times New Roman"/>
          <w:sz w:val="24"/>
          <w:szCs w:val="24"/>
        </w:rPr>
        <w:t xml:space="preserve">.  Participants include parents of children with disabilities, and self-advocates (people with disabilities who are finding ways to increase their independence and speak up for their goals).  Self-advocates often bring a support person with them to the program. </w:t>
      </w:r>
    </w:p>
    <w:p w14:paraId="3CCDEA54" w14:textId="77777777" w:rsidR="00BE00F2" w:rsidRDefault="00100706">
      <w:pPr>
        <w:shd w:val="clear" w:color="auto" w:fill="FFFFFF"/>
        <w:spacing w:beforeAutospacing="1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If selected, you will be required to attend classes at Boston Children’s Hospital on Fridays, 8:00 am to 4:00 pm.  </w:t>
      </w:r>
      <w:r w:rsidR="00444EB6">
        <w:rPr>
          <w:rFonts w:ascii="Cambria" w:eastAsia="Times New Roman" w:hAnsi="Cambria" w:cs="Times New Roman"/>
          <w:sz w:val="24"/>
          <w:szCs w:val="24"/>
        </w:rPr>
        <w:t>You can devote four</w:t>
      </w:r>
      <w:r>
        <w:rPr>
          <w:rFonts w:ascii="Cambria" w:eastAsia="Times New Roman" w:hAnsi="Cambria" w:cs="Times New Roman"/>
          <w:sz w:val="24"/>
          <w:szCs w:val="24"/>
        </w:rPr>
        <w:t xml:space="preserve"> hours </w:t>
      </w:r>
      <w:r w:rsidR="00444EB6">
        <w:rPr>
          <w:rFonts w:ascii="Cambria" w:eastAsia="Times New Roman" w:hAnsi="Cambria" w:cs="Times New Roman"/>
          <w:sz w:val="24"/>
          <w:szCs w:val="24"/>
        </w:rPr>
        <w:t>per</w:t>
      </w:r>
      <w:r>
        <w:rPr>
          <w:rFonts w:ascii="Cambria" w:eastAsia="Times New Roman" w:hAnsi="Cambria" w:cs="Times New Roman"/>
          <w:sz w:val="24"/>
          <w:szCs w:val="24"/>
        </w:rPr>
        <w:t xml:space="preserve"> week</w:t>
      </w:r>
      <w:r w:rsidR="00444EB6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for clinic observation, community visits, and community work. </w:t>
      </w:r>
      <w:r w:rsidR="00444EB6">
        <w:rPr>
          <w:rFonts w:ascii="Cambria" w:eastAsia="Times New Roman" w:hAnsi="Cambria" w:cs="Times New Roman"/>
          <w:sz w:val="24"/>
          <w:szCs w:val="24"/>
        </w:rPr>
        <w:t xml:space="preserve"> Y</w:t>
      </w:r>
      <w:r>
        <w:rPr>
          <w:rFonts w:ascii="Cambria" w:eastAsia="Times New Roman" w:hAnsi="Cambria" w:cs="Times New Roman"/>
          <w:sz w:val="24"/>
          <w:szCs w:val="24"/>
        </w:rPr>
        <w:t>ou will need some weekda</w:t>
      </w:r>
      <w:r w:rsidR="00444EB6">
        <w:rPr>
          <w:rFonts w:ascii="Cambria" w:eastAsia="Times New Roman" w:hAnsi="Cambria" w:cs="Times New Roman"/>
          <w:sz w:val="24"/>
          <w:szCs w:val="24"/>
        </w:rPr>
        <w:t>y time for clinic</w:t>
      </w:r>
      <w:r>
        <w:rPr>
          <w:rFonts w:ascii="Cambria" w:eastAsia="Times New Roman" w:hAnsi="Cambria" w:cs="Times New Roman"/>
          <w:sz w:val="24"/>
          <w:szCs w:val="24"/>
        </w:rPr>
        <w:t xml:space="preserve"> observations. </w:t>
      </w:r>
      <w:r w:rsidR="00444EB6">
        <w:rPr>
          <w:rFonts w:ascii="Cambria" w:eastAsia="Times New Roman" w:hAnsi="Cambria" w:cs="Times New Roman"/>
          <w:sz w:val="24"/>
          <w:szCs w:val="24"/>
        </w:rPr>
        <w:t>Otherwise, s</w:t>
      </w:r>
      <w:r w:rsidR="00444EB6" w:rsidRPr="00444EB6">
        <w:rPr>
          <w:rFonts w:ascii="Cambria" w:eastAsia="Times New Roman" w:hAnsi="Cambria" w:cs="Times New Roman"/>
          <w:sz w:val="24"/>
          <w:szCs w:val="24"/>
        </w:rPr>
        <w:t>ome of this can be done during evenings and/or weekends.</w:t>
      </w:r>
    </w:p>
    <w:p w14:paraId="42A35DF9" w14:textId="77777777" w:rsidR="00BE00F2" w:rsidRDefault="00100706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 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Highlights:</w:t>
      </w:r>
    </w:p>
    <w:p w14:paraId="105901E9" w14:textId="77777777" w:rsidR="00BE00F2" w:rsidRDefault="00100706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Seminars on leadership, evidence-based practice, interdisciplinary collaboration, cultural awareness, public health, conflict resolution, research, policy, clinical issues, and advocacy  </w:t>
      </w:r>
    </w:p>
    <w:p w14:paraId="41AB0310" w14:textId="77777777" w:rsidR="00BE00F2" w:rsidRDefault="001007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Participation in policy/advocacy conference with training in legislative issues and a chance to </w:t>
      </w:r>
      <w:r w:rsidRPr="00444EB6">
        <w:rPr>
          <w:rFonts w:ascii="Cambria" w:eastAsia="Times New Roman" w:hAnsi="Cambria" w:cs="Times New Roman"/>
          <w:sz w:val="24"/>
          <w:szCs w:val="24"/>
        </w:rPr>
        <w:t>visit</w:t>
      </w:r>
      <w:r>
        <w:rPr>
          <w:rFonts w:ascii="Cambria" w:eastAsia="Times New Roman" w:hAnsi="Cambria" w:cs="Times New Roman"/>
          <w:sz w:val="24"/>
          <w:szCs w:val="24"/>
        </w:rPr>
        <w:t xml:space="preserve"> Capitol Hill.</w:t>
      </w:r>
    </w:p>
    <w:p w14:paraId="58A15839" w14:textId="77777777" w:rsidR="00BE00F2" w:rsidRDefault="001007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Opportunity to work with community-based organizations serving diverse populations and/or children and families with special health care needs</w:t>
      </w:r>
    </w:p>
    <w:p w14:paraId="40C273A0" w14:textId="77777777" w:rsidR="00BE00F2" w:rsidRDefault="001007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In-home visits with a family with a child with a developmental disability</w:t>
      </w:r>
    </w:p>
    <w:p w14:paraId="7EDA90B2" w14:textId="77777777" w:rsidR="00BE00F2" w:rsidRDefault="001007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Meetings with Title V programs </w:t>
      </w:r>
    </w:p>
    <w:p w14:paraId="21EDF91F" w14:textId="77777777" w:rsidR="00BE00F2" w:rsidRDefault="00100706">
      <w:pPr>
        <w:numPr>
          <w:ilvl w:val="0"/>
          <w:numId w:val="1"/>
        </w:num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Observation of some hospital clinical teams</w:t>
      </w:r>
    </w:p>
    <w:p w14:paraId="3BCF0BE4" w14:textId="569891C2" w:rsidR="0074023F" w:rsidRDefault="00100706">
      <w:pPr>
        <w:shd w:val="clear" w:color="auto" w:fill="FFFFFF"/>
        <w:spacing w:beforeAutospacing="1" w:after="240" w:line="240" w:lineRule="auto"/>
      </w:pPr>
      <w:r>
        <w:rPr>
          <w:rFonts w:ascii="Cambria" w:eastAsia="Times New Roman" w:hAnsi="Cambria" w:cs="Times New Roman"/>
          <w:sz w:val="24"/>
          <w:szCs w:val="24"/>
        </w:rPr>
        <w:t>For more information</w:t>
      </w:r>
      <w:r w:rsidR="00444EB6">
        <w:rPr>
          <w:rFonts w:ascii="Cambria" w:eastAsia="Times New Roman" w:hAnsi="Cambria" w:cs="Times New Roman"/>
          <w:sz w:val="24"/>
          <w:szCs w:val="24"/>
        </w:rPr>
        <w:t>,</w:t>
      </w:r>
      <w:r>
        <w:rPr>
          <w:rFonts w:ascii="Cambria" w:eastAsia="Times New Roman" w:hAnsi="Cambria" w:cs="Times New Roman"/>
          <w:sz w:val="24"/>
          <w:szCs w:val="24"/>
        </w:rPr>
        <w:t xml:space="preserve"> or to apply, please contact: </w:t>
      </w:r>
      <w:hyperlink r:id="rId7" w:history="1">
        <w:r w:rsidR="0074023F" w:rsidRPr="00B25C40">
          <w:rPr>
            <w:rStyle w:val="Hyperlink"/>
          </w:rPr>
          <w:t>Angela.Lombardo@childrens.harvard.edu</w:t>
        </w:r>
      </w:hyperlink>
    </w:p>
    <w:p w14:paraId="61457F5B" w14:textId="77777777" w:rsidR="0074023F" w:rsidRPr="0074023F" w:rsidRDefault="0074023F">
      <w:pPr>
        <w:shd w:val="clear" w:color="auto" w:fill="FFFFFF"/>
        <w:spacing w:beforeAutospacing="1" w:after="240" w:line="240" w:lineRule="auto"/>
      </w:pPr>
    </w:p>
    <w:p w14:paraId="23442E85" w14:textId="77777777" w:rsidR="00BE00F2" w:rsidRPr="00444EB6" w:rsidRDefault="00100706" w:rsidP="00100706">
      <w:pPr>
        <w:shd w:val="clear" w:color="auto" w:fill="FFFFFF"/>
        <w:spacing w:beforeAutospacing="1" w:after="240" w:line="240" w:lineRule="auto"/>
        <w:rPr>
          <w:rFonts w:ascii="Cambria" w:eastAsia="Times New Roman" w:hAnsi="Cambria" w:cs="Times New Roman"/>
          <w:sz w:val="24"/>
          <w:szCs w:val="24"/>
          <w:u w:val="single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Learn more about the LEND Program at </w:t>
      </w:r>
      <w:hyperlink r:id="rId8" w:history="1">
        <w:r w:rsidR="00444EB6" w:rsidRPr="00135AE5">
          <w:rPr>
            <w:rStyle w:val="Hyperlink"/>
            <w:rFonts w:ascii="Cambria" w:eastAsia="Times New Roman" w:hAnsi="Cambria" w:cs="Times New Roman"/>
            <w:sz w:val="24"/>
            <w:szCs w:val="24"/>
          </w:rPr>
          <w:t>www.LENDBoston.org</w:t>
        </w:r>
      </w:hyperlink>
    </w:p>
    <w:p w14:paraId="09B95BB1" w14:textId="77777777" w:rsidR="00BE00F2" w:rsidRDefault="00BE00F2"/>
    <w:sectPr w:rsidR="00BE00F2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A7E"/>
    <w:multiLevelType w:val="multilevel"/>
    <w:tmpl w:val="83E0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5C2408E1"/>
    <w:multiLevelType w:val="multilevel"/>
    <w:tmpl w:val="88AE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9550CA6"/>
    <w:multiLevelType w:val="multilevel"/>
    <w:tmpl w:val="D5B4FD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74966703">
    <w:abstractNumId w:val="0"/>
  </w:num>
  <w:num w:numId="2" w16cid:durableId="895047778">
    <w:abstractNumId w:val="1"/>
  </w:num>
  <w:num w:numId="3" w16cid:durableId="1167477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F2"/>
    <w:rsid w:val="00100706"/>
    <w:rsid w:val="0017099F"/>
    <w:rsid w:val="00444EB6"/>
    <w:rsid w:val="0074023F"/>
    <w:rsid w:val="00B82C36"/>
    <w:rsid w:val="00B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931B"/>
  <w15:docId w15:val="{BD24688C-51C2-486A-A6A0-3A3F2F12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D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4F3C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624F3C"/>
  </w:style>
  <w:style w:type="character" w:styleId="Emphasis">
    <w:name w:val="Emphasis"/>
    <w:basedOn w:val="DefaultParagraphFont"/>
    <w:uiPriority w:val="20"/>
    <w:qFormat/>
    <w:rsid w:val="00624F3C"/>
    <w:rPr>
      <w:i/>
      <w:iCs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624F3C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1AE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Cambria" w:eastAsia="Times New Roman" w:hAnsi="Cambria" w:cs="Times New Roman"/>
      <w:sz w:val="24"/>
      <w:szCs w:val="24"/>
      <w:u w:val="single"/>
    </w:rPr>
  </w:style>
  <w:style w:type="character" w:customStyle="1" w:styleId="ListLabel11">
    <w:name w:val="ListLabel 11"/>
    <w:qFormat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20">
    <w:name w:val="ListLabel 20"/>
    <w:qFormat/>
    <w:rPr>
      <w:rFonts w:ascii="Cambria" w:eastAsia="Times New Roman" w:hAnsi="Cambria" w:cs="Times New Roman"/>
      <w:sz w:val="24"/>
      <w:szCs w:val="24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624F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07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DBost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a.Lombardo@children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dc:description/>
  <cp:lastModifiedBy>Johnson, Yourlanda</cp:lastModifiedBy>
  <cp:revision>2</cp:revision>
  <cp:lastPrinted>2021-05-19T21:08:00Z</cp:lastPrinted>
  <dcterms:created xsi:type="dcterms:W3CDTF">2023-09-28T18:14:00Z</dcterms:created>
  <dcterms:modified xsi:type="dcterms:W3CDTF">2023-09-28T18:14:00Z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Commonwealth of Massachusetts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